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7C9" w:rsidRPr="00267234" w:rsidRDefault="00267234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0007C9" w:rsidRPr="00267234" w:rsidRDefault="000007C9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>Кийинки сатып алуу менен ижарага берүү ыкмасында</w:t>
      </w:r>
    </w:p>
    <w:p w:rsidR="000007C9" w:rsidRPr="00267234" w:rsidRDefault="00267234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>муниципалдык</w:t>
      </w:r>
      <w:r w:rsidR="00C44E75" w:rsidRPr="0026723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менчикти менчиктештирүү жөнүндө</w:t>
      </w:r>
    </w:p>
    <w:p w:rsidR="000007C9" w:rsidRPr="00267234" w:rsidRDefault="00395F82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ТИПТҮҮ </w:t>
      </w:r>
      <w:r w:rsidR="00C44E75" w:rsidRPr="00267234">
        <w:rPr>
          <w:rFonts w:ascii="Times New Roman" w:hAnsi="Times New Roman" w:cs="Times New Roman"/>
          <w:b/>
          <w:sz w:val="28"/>
          <w:szCs w:val="28"/>
          <w:lang w:val="ky-KG"/>
        </w:rPr>
        <w:t>ЖОБО</w:t>
      </w:r>
    </w:p>
    <w:p w:rsidR="000007C9" w:rsidRPr="00267234" w:rsidRDefault="000007C9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>I. Жалпы жоболор</w:t>
      </w:r>
    </w:p>
    <w:p w:rsidR="000007C9" w:rsidRPr="00267234" w:rsidRDefault="000007C9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1. Бул Кийинки сатып алуу менен ижарага берүү ыкмасында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менчикти менчиктештирүү жөнүндө жобо (мындан ары - Жобо) Кыргыз Республикасынын Жарандык кодексине, "Кыргыз Республикасында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менчикти менчиктештирүү жөнүндө" Кыргыз Республикасынын мыйзамына ылайык иштелип чыккан жана кийинки сатып алуу менен ижарага берүү ыкмасында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менчикти менчиктештирүү шарттарын жана тартиптерин аныктайт.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2. Ушул Жободо пайдалануучу негизги терминдер: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кийинки сатып алуу менен ижарага берүү -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менчикти менчиктештирүү ыкмаларынын бири, мында ижарага берүүчү ижарадагы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ижарачыга тиешелүү келишимде аныкталган тартипте жана шарттарда сатууну иш жүзүнө ашырган мамилелердин системасын билдирет;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Ижарага берүүчү </w:t>
      </w:r>
      <w:r w:rsidR="00514D4B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14D4B">
        <w:rPr>
          <w:rFonts w:ascii="Times New Roman" w:hAnsi="Times New Roman" w:cs="Times New Roman"/>
          <w:sz w:val="28"/>
          <w:szCs w:val="28"/>
          <w:lang w:val="ky-KG"/>
        </w:rPr>
        <w:t xml:space="preserve">жергилитүү өз алдынча башкаруунун аткаруу орган же анын атынан чыгуучу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менчиктештирүү жана башкаруу боюнча ыйгарым укуктуу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орган;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Ижарачы - ижарага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жана ушундай мүлктү сатып алуучуга коюлган талаптарга жооп берүүчү алган жеке же юридикалык жак;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кийинки сатып алуу менен ижарага берилүүчү мүлк - менчиктештирүү мүмкүнчүлүгү боюнча чектөөсү жок </w:t>
      </w:r>
      <w:r w:rsidR="00514D4B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менчигинде турган жана ижарада турган мүлк.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3. Кийинки сатып алуу менен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ижарага берүүгө байланышкан укуктук мамилелер Ижарага берүүчү менен Ижарачынын ортосунда түзүлгөн, кийинки сатып алуу менен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ижаралоо келишиминин (мындан ары - сатып алуу менен ижаралоо келишими) негизинде пайда болот.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4. Кийинки сатып алуу менен ижарага берилүүчү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мүлктүн наркы Кыргыз Республикасынын мыйзамдарына ылайык аныкталат жана бекитилет.</w:t>
      </w:r>
      <w:bookmarkStart w:id="0" w:name="_GoBack"/>
      <w:bookmarkEnd w:id="0"/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кийинки сатып алуу менен ижаралоо аркылуу менчиктештирүүдө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менчиктештирүү жана башкаруу 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боюнча </w:t>
      </w:r>
      <w:r w:rsidR="00877A2D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өз алдынча башкаруунун аткару 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>орган</w:t>
      </w:r>
      <w:r w:rsidR="00877A2D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сатуу баасынан ашыкча </w:t>
      </w:r>
      <w:r w:rsidR="00877A2D">
        <w:rPr>
          <w:rFonts w:ascii="Times New Roman" w:hAnsi="Times New Roman" w:cs="Times New Roman"/>
          <w:sz w:val="28"/>
          <w:szCs w:val="28"/>
          <w:lang w:val="ky-KG"/>
        </w:rPr>
        <w:t>жергиликтүү кеңештин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чечими менен белгиленген өлчөмдө комиссиялык жыйым алат. Комиссиялык жыйымды төлөө тартиби жана мөөнөтү сатып алуу менен ижаралоо келишиминде айтылат.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6. Кийинки сатып алуу менен ижарага берүү ыкмасында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менчиктештирүү мөөнөтү сатып алуу менен ижаралоо келишиминде айтылат.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7. Ижара акысын эсептөө Кыргыз Республикасынын Өкмөтү бекитүүчү ченемдик укуктук актылар менен ишке ашырылат.</w:t>
      </w:r>
    </w:p>
    <w:p w:rsidR="000007C9" w:rsidRPr="00267234" w:rsidRDefault="000007C9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 xml:space="preserve">II. Ижарага алынган </w:t>
      </w:r>
      <w:r w:rsidR="00267234" w:rsidRPr="00267234">
        <w:rPr>
          <w:rFonts w:ascii="Times New Roman" w:hAnsi="Times New Roman" w:cs="Times New Roman"/>
          <w:b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мүлктү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>менчиктештирүү тартиби</w:t>
      </w:r>
    </w:p>
    <w:p w:rsidR="000007C9" w:rsidRPr="00267234" w:rsidRDefault="000007C9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8. Кийинки сатып алуу менен ижарага берүү ыкмасында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менчиктештирүү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ижарага алган жана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үч жылдан кем эмес мезгилде ижарага алган жеке же юридикалык жактын жазуу жүзүндөгү кайрылуусунун негизинде ишке ашырылат.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менчиктештирүү жана башкаруу боюнча ыйгарым укуктуу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орган тиешелүү документтер тиркелген арызды алгандан кийин ижарага берилүүчү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менчиктештирүү жөнүндө чечим кабыл алууга укуктуу.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10. Ижарага алынган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менчиктештирүү үчүн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менчиктештирүү жана башкаруу боюнча ыйгарым укуктуу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органдын дарегине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чөйрөсүндөгү ыйгарым укуктуу мамлекеттик органдын буйругу менен бекитилет</w:t>
      </w:r>
      <w:r w:rsidR="00267234">
        <w:rPr>
          <w:rFonts w:ascii="Times New Roman" w:hAnsi="Times New Roman" w:cs="Times New Roman"/>
          <w:sz w:val="28"/>
          <w:szCs w:val="28"/>
          <w:lang w:val="ky-KG"/>
        </w:rPr>
        <w:t xml:space="preserve"> формада 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>төмөнкүдөй документтерди берет: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- арыз;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- анкета;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- зарыл учурда арызга тиркелген башка документтер.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11. Ижарадагы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менчиктештирүү жөнүндө чечим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мүлктү менчиктештирүү жана башкаруу боюнча ыйгарым укуктуу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органдын буйругу менен бекитилет, анын көчүрмөсү Ижарачыга жиберилет.</w:t>
      </w:r>
    </w:p>
    <w:p w:rsidR="000007C9" w:rsidRPr="00267234" w:rsidRDefault="000007C9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>III. Сатып алуу менен ижаралоо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>келишимине талап</w:t>
      </w:r>
    </w:p>
    <w:p w:rsidR="000007C9" w:rsidRPr="00267234" w:rsidRDefault="000007C9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12. Сатып алуу менен ижаралоо келишиминде камтылууга тийиш болгон негизги маалыматтар: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- кийинки сатып алуу менен ижарага берилүүчү мүлктүн түрү жана аталышы, анын жайгашкан жери жана юридикалык статусу;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- кийинки сатып алуу менен ижарага берилүүчү мүлктүн курамы жана баалануучу наркы;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- ижара мөөнөтү жана ижара акысынын өлчөмү, аны төлөө шарттары жана мөөнөтү;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- сатып алуу төлөмүн төлөөнүн тартиби, суммасы жана мөөнөтү;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- тараптардын укуктары жана милдеттери, келишимди өзгөртүүнүн жа-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на бузуунун негизи, тартиби;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- сатып алуу менен ижара келишиминин шарттарынын аткарылышын контролдоо жана тараптардын келишимдеги милдеттерди аткарбаганы же туура эмес аткарганы үчүн жоопкерчилиги;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- зарыл учурда башка шарттар жана маалыматтар.</w:t>
      </w:r>
    </w:p>
    <w:p w:rsidR="000007C9" w:rsidRDefault="00267234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Тиешелүү документтердин формалары жана келишимдин типтүү долбоору 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>жергиликтүү өз алдынча башкаруу чөйрөсүндөгү ыйгарым укуктуу мамлекеттик органдын буйругу менен бекитилет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67234" w:rsidRPr="00267234" w:rsidRDefault="00267234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>IV. Сатып алуу менен ижаралоо келишиминин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>күчүнө кириши</w:t>
      </w:r>
    </w:p>
    <w:p w:rsidR="000007C9" w:rsidRPr="00267234" w:rsidRDefault="000007C9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13. Сатып алуу менен ижаралоо келишими тараптар кол койгон бирдиктүү документти түзүү жолу менен жазуу жүзүндө түзүлөт.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14. Сатып алуу менен ижаралоо келишими Кыргыз Республикасынын мыйзамдарында белгиленген тартипте </w:t>
      </w:r>
      <w:r w:rsidR="00267234" w:rsidRPr="00267234">
        <w:rPr>
          <w:rFonts w:ascii="Times New Roman" w:hAnsi="Times New Roman" w:cs="Times New Roman"/>
          <w:sz w:val="28"/>
          <w:szCs w:val="28"/>
          <w:lang w:val="ky-KG"/>
        </w:rPr>
        <w:t>муниципалдык</w:t>
      </w:r>
      <w:r w:rsidRPr="00267234">
        <w:rPr>
          <w:rFonts w:ascii="Times New Roman" w:hAnsi="Times New Roman" w:cs="Times New Roman"/>
          <w:sz w:val="28"/>
          <w:szCs w:val="28"/>
          <w:lang w:val="ky-KG"/>
        </w:rPr>
        <w:t xml:space="preserve"> каттоодон өтүүгө тийиш.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15. Ижара акысы жана сатып алуу төлөмдөрү Ижарачы тарабынан Ижара берүүчүгө белгиленген тартипте кийинки которуу жолу менен чегерилет.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16. Мүлктү мөөнөтүнөн мурда сатып алуу сатып алуу менен ижаралоо келишиминин бардык шарттарын аткарууда гана ишке ашырылышы мүмкүн.</w:t>
      </w:r>
    </w:p>
    <w:p w:rsidR="000007C9" w:rsidRPr="00267234" w:rsidRDefault="000007C9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>V. Сатып алуу менен ижаралоо келишимин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>бузуу шарттары</w:t>
      </w:r>
    </w:p>
    <w:p w:rsidR="000007C9" w:rsidRPr="00267234" w:rsidRDefault="000007C9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17. Келишимдин шарттарын тараптардын бири же экөө тең аткарбаган учурда сатып алуу менен ижаралоо келишимин мөөнөтүнөн мурда бузуу келишимде же болбосо тараптардын биринин талабы боюнча соттун чечими аркылуу белгиленет.</w:t>
      </w:r>
    </w:p>
    <w:p w:rsidR="000007C9" w:rsidRPr="00267234" w:rsidRDefault="000007C9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b/>
          <w:sz w:val="28"/>
          <w:szCs w:val="28"/>
          <w:lang w:val="ky-KG"/>
        </w:rPr>
        <w:t>VI. Тараптардын жоокерчиликтери</w:t>
      </w:r>
    </w:p>
    <w:p w:rsidR="000007C9" w:rsidRPr="00267234" w:rsidRDefault="000007C9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18. Келишим боюнча милдеттенмелерди аткарбаган же тийиштүү эмес аткарган учурда тараптар Кыргыз Республикасынын мыйзамдарында белгиленген жоопкерчиликти тартышат.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Күнөөлүү тарап экинчи жабыр тарткан тарапка келтирилген материалдык зыянды жана келишим боюнча өз милдеттенмелерин аткарбоо же тиешелүү эмес аткаруудан келтирилген бардык зыяндын ордун толтурууга милдеттүү.</w:t>
      </w:r>
    </w:p>
    <w:p w:rsidR="000007C9" w:rsidRPr="00267234" w:rsidRDefault="00C44E75" w:rsidP="0026723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67234">
        <w:rPr>
          <w:rFonts w:ascii="Times New Roman" w:hAnsi="Times New Roman" w:cs="Times New Roman"/>
          <w:sz w:val="28"/>
          <w:szCs w:val="28"/>
          <w:lang w:val="ky-KG"/>
        </w:rPr>
        <w:t>19. Тартиптик, администрациялык жана кылмыш жоопкерчилигине тартуу күнөөлүү адамдарды келтирилген зыяндын ордун толтуруу милдеттенмесинен бошотпойт.</w:t>
      </w:r>
    </w:p>
    <w:sectPr w:rsidR="000007C9" w:rsidRPr="00267234" w:rsidSect="00267234">
      <w:footerReference w:type="default" r:id="rId6"/>
      <w:pgSz w:w="12240" w:h="15840"/>
      <w:pgMar w:top="1134" w:right="1134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BE1" w:rsidRDefault="00676BE1" w:rsidP="00514D4B">
      <w:pPr>
        <w:spacing w:after="0" w:line="240" w:lineRule="auto"/>
      </w:pPr>
      <w:r>
        <w:separator/>
      </w:r>
    </w:p>
  </w:endnote>
  <w:endnote w:type="continuationSeparator" w:id="0">
    <w:p w:rsidR="00676BE1" w:rsidRDefault="00676BE1" w:rsidP="0051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0927944"/>
      <w:docPartObj>
        <w:docPartGallery w:val="Page Numbers (Bottom of Page)"/>
        <w:docPartUnique/>
      </w:docPartObj>
    </w:sdtPr>
    <w:sdtEndPr/>
    <w:sdtContent>
      <w:p w:rsidR="00340625" w:rsidRDefault="00340625" w:rsidP="00514D4B">
        <w:pPr>
          <w:pStyle w:val="a5"/>
          <w:jc w:val="right"/>
        </w:pPr>
      </w:p>
      <w:tbl>
        <w:tblPr>
          <w:tblStyle w:val="a7"/>
          <w:tblW w:w="9106" w:type="dxa"/>
          <w:jc w:val="right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9106"/>
        </w:tblGrid>
        <w:tr w:rsidR="00340625" w:rsidTr="00340625">
          <w:trPr>
            <w:jc w:val="right"/>
          </w:trPr>
          <w:tc>
            <w:tcPr>
              <w:tcW w:w="9106" w:type="dxa"/>
              <w:hideMark/>
            </w:tcPr>
            <w:p w:rsidR="00340625" w:rsidRDefault="00340625" w:rsidP="00340625">
              <w:pPr>
                <w:jc w:val="both"/>
                <w:rPr>
                  <w:rFonts w:ascii="Times New Roman" w:hAnsi="Times New Roman" w:cs="Times New Roman"/>
                  <w:bCs/>
                  <w:i/>
                  <w:sz w:val="20"/>
                  <w:szCs w:val="20"/>
                </w:rPr>
              </w:pPr>
              <w:r>
                <w:rPr>
                  <w:rFonts w:ascii="Times New Roman" w:hAnsi="Times New Roman" w:cs="Times New Roman"/>
                  <w:bCs/>
                  <w:i/>
                  <w:sz w:val="20"/>
                  <w:szCs w:val="20"/>
                </w:rPr>
                <w:t>Директор ____________________ Б.У. Салиев   «____»_________ 2020 г.</w:t>
              </w:r>
            </w:p>
            <w:p w:rsidR="00340625" w:rsidRDefault="00340625" w:rsidP="00340625">
              <w:pPr>
                <w:jc w:val="both"/>
                <w:rPr>
                  <w:rFonts w:ascii="Times New Roman" w:hAnsi="Times New Roman" w:cs="Times New Roman"/>
                  <w:bCs/>
                  <w:i/>
                  <w:sz w:val="20"/>
                  <w:szCs w:val="20"/>
                </w:rPr>
              </w:pPr>
            </w:p>
          </w:tc>
        </w:tr>
        <w:tr w:rsidR="00340625" w:rsidTr="00340625">
          <w:trPr>
            <w:trHeight w:val="80"/>
            <w:jc w:val="right"/>
          </w:trPr>
          <w:tc>
            <w:tcPr>
              <w:tcW w:w="9106" w:type="dxa"/>
              <w:hideMark/>
            </w:tcPr>
            <w:p w:rsidR="00340625" w:rsidRDefault="00340625" w:rsidP="00340625">
              <w:pPr>
                <w:jc w:val="both"/>
                <w:rPr>
                  <w:rFonts w:ascii="Times New Roman" w:hAnsi="Times New Roman" w:cs="Times New Roman"/>
                  <w:bCs/>
                  <w:i/>
                  <w:sz w:val="20"/>
                  <w:szCs w:val="20"/>
                </w:rPr>
              </w:pPr>
              <w:r>
                <w:rPr>
                  <w:rFonts w:ascii="Times New Roman" w:hAnsi="Times New Roman" w:cs="Times New Roman"/>
                  <w:bCs/>
                  <w:i/>
                  <w:sz w:val="20"/>
                  <w:szCs w:val="20"/>
                </w:rPr>
                <w:t>УКБ башчысы _________________ С.Б. Бакасов    «_____»________2020 г.</w:t>
              </w:r>
            </w:p>
          </w:tc>
        </w:tr>
      </w:tbl>
      <w:p w:rsidR="00514D4B" w:rsidRDefault="00514D4B" w:rsidP="00514D4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6BE1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BE1" w:rsidRDefault="00676BE1" w:rsidP="00514D4B">
      <w:pPr>
        <w:spacing w:after="0" w:line="240" w:lineRule="auto"/>
      </w:pPr>
      <w:r>
        <w:separator/>
      </w:r>
    </w:p>
  </w:footnote>
  <w:footnote w:type="continuationSeparator" w:id="0">
    <w:p w:rsidR="00676BE1" w:rsidRDefault="00676BE1" w:rsidP="00514D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AB8"/>
    <w:rsid w:val="000007C9"/>
    <w:rsid w:val="00021F21"/>
    <w:rsid w:val="00267234"/>
    <w:rsid w:val="002E16FE"/>
    <w:rsid w:val="00340625"/>
    <w:rsid w:val="00395F82"/>
    <w:rsid w:val="00514D4B"/>
    <w:rsid w:val="00676BE1"/>
    <w:rsid w:val="00877A2D"/>
    <w:rsid w:val="00B12DA6"/>
    <w:rsid w:val="00C44E75"/>
    <w:rsid w:val="00DF6AB8"/>
    <w:rsid w:val="00ED5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688F72"/>
  <w14:defaultImageDpi w14:val="0"/>
  <w15:docId w15:val="{AE86D64F-FFAB-4B0E-BDBF-CB84C2167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4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4D4B"/>
  </w:style>
  <w:style w:type="paragraph" w:styleId="a5">
    <w:name w:val="footer"/>
    <w:basedOn w:val="a"/>
    <w:link w:val="a6"/>
    <w:uiPriority w:val="99"/>
    <w:unhideWhenUsed/>
    <w:rsid w:val="00514D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4D4B"/>
  </w:style>
  <w:style w:type="table" w:styleId="a7">
    <w:name w:val="Table Grid"/>
    <w:basedOn w:val="a1"/>
    <w:uiPriority w:val="59"/>
    <w:rsid w:val="00340625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5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2020-06-09T05:10:00Z</dcterms:created>
  <dcterms:modified xsi:type="dcterms:W3CDTF">2020-06-09T08:15:00Z</dcterms:modified>
</cp:coreProperties>
</file>